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>
        <w:rPr>
          <w:rFonts w:ascii="Times New Roman" w:eastAsia="Times New Roman" w:hAnsi="Times New Roman" w:cs="Times New Roman"/>
          <w:sz w:val="25"/>
          <w:szCs w:val="25"/>
        </w:rPr>
        <w:t>86MS0023-01-2024-00</w:t>
      </w:r>
      <w:r>
        <w:rPr>
          <w:rFonts w:ascii="Times New Roman" w:eastAsia="Times New Roman" w:hAnsi="Times New Roman" w:cs="Times New Roman"/>
          <w:sz w:val="25"/>
          <w:szCs w:val="25"/>
        </w:rPr>
        <w:t>1618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364</w:t>
      </w:r>
      <w:r>
        <w:rPr>
          <w:rFonts w:ascii="Times New Roman" w:eastAsia="Times New Roman" w:hAnsi="Times New Roman" w:cs="Times New Roman"/>
          <w:sz w:val="25"/>
          <w:szCs w:val="25"/>
        </w:rPr>
        <w:t>-2301/2024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Югра, г. Покачи, пер. Майский, дом № 2),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лица, привлекаемого к административной ответственности Цечоева Б.В.,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Бадрудина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Вахаевича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родившегося </w:t>
      </w:r>
      <w:r>
        <w:rPr>
          <w:rStyle w:val="cat-UserDefinedgrp-3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гражданина РФ, не 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Addressgrp-4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Style w:val="cat-UserDefinedgrp-3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Addressgrp-6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Покачи, ХМАО - Югра,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статьей 20.21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 w:line="274" w:lineRule="atLeast"/>
        <w:ind w:left="5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74" w:lineRule="atLeast"/>
        <w:ind w:left="5"/>
        <w:jc w:val="center"/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 Б.В.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час.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аходился в общественном месте </w:t>
      </w:r>
      <w:r>
        <w:rPr>
          <w:rFonts w:ascii="Times New Roman" w:eastAsia="Times New Roman" w:hAnsi="Times New Roman" w:cs="Times New Roman"/>
          <w:sz w:val="25"/>
          <w:szCs w:val="25"/>
        </w:rPr>
        <w:t>в здании Нижневартовского районного суда, расположенного по адресу: г. Покачи, ул. Ленина, д. 6,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, 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именно: передвигался шатающейся походкой из стороны в сторону, на вопросы отвечал невнятно, смазано, заторможен, дезориентирован, одежда грязная от которой исходил неприятный запах. При разговоре от него исходил резкий запах алкоголя, одежда грязная.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Цечоев Б.В. в судебном заседании вину свою признал, суду сообщил, что действительно находился в общественном месте в состоянии опьянения.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гр-на Цечоева Б.В. и исследовав материалы дела: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№ 86 № </w:t>
      </w:r>
      <w:r>
        <w:rPr>
          <w:rFonts w:ascii="Times New Roman" w:eastAsia="Times New Roman" w:hAnsi="Times New Roman" w:cs="Times New Roman"/>
          <w:sz w:val="25"/>
          <w:szCs w:val="25"/>
        </w:rPr>
        <w:t>286868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16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изложенным в нём существом правонарушения и разъяснением прав, предусмотренных ст. 51 Конституции РФ и ст. 25.1 КоАП РФ, с которым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 Б.В.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ознакомлен и свою вину в инкриминируемом правонарушении признал;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оперативного дежурного дежурной части ОП № 3 (дислокация </w:t>
      </w:r>
      <w:r>
        <w:rPr>
          <w:rFonts w:ascii="Times New Roman" w:eastAsia="Times New Roman" w:hAnsi="Times New Roman" w:cs="Times New Roman"/>
          <w:sz w:val="25"/>
          <w:szCs w:val="25"/>
        </w:rPr>
        <w:t>г.о.г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Покачи) МОМВД России «Нижневартовский» старшего лейтенанта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Газизова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М.И. от 15 мая 2024 года;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</w:t>
      </w:r>
      <w:r>
        <w:rPr>
          <w:rFonts w:ascii="Times New Roman" w:eastAsia="Times New Roman" w:hAnsi="Times New Roman" w:cs="Times New Roman"/>
          <w:sz w:val="25"/>
          <w:szCs w:val="25"/>
        </w:rPr>
        <w:t>Ст. УУП ОП-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>капитана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Панаитова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обнаружении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Цечоева Б.В.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вышеуказанных обстоятельствах;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направления на медицинское освидетельствование от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акт № </w:t>
      </w:r>
      <w:r>
        <w:rPr>
          <w:rFonts w:ascii="Times New Roman" w:eastAsia="Times New Roman" w:hAnsi="Times New Roman" w:cs="Times New Roman"/>
          <w:sz w:val="25"/>
          <w:szCs w:val="25"/>
        </w:rPr>
        <w:t>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</w:t>
      </w:r>
      <w:r>
        <w:rPr>
          <w:rFonts w:ascii="Times New Roman" w:eastAsia="Times New Roman" w:hAnsi="Times New Roman" w:cs="Times New Roman"/>
          <w:sz w:val="25"/>
          <w:szCs w:val="25"/>
        </w:rPr>
        <w:t>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доставлении лица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задержании лица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</w:t>
      </w:r>
      <w:r>
        <w:rPr>
          <w:rFonts w:ascii="Times New Roman" w:eastAsia="Times New Roman" w:hAnsi="Times New Roman" w:cs="Times New Roman"/>
          <w:sz w:val="25"/>
          <w:szCs w:val="25"/>
        </w:rPr>
        <w:t>года;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личного досмотра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15 мая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объяснение Ибрагимовой М.З. от 15 мая 2024 года;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справка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Цечоевым Б.В. </w:t>
      </w:r>
      <w:r>
        <w:rPr>
          <w:rFonts w:ascii="Times New Roman" w:eastAsia="Times New Roman" w:hAnsi="Times New Roman" w:cs="Times New Roman"/>
          <w:sz w:val="25"/>
          <w:szCs w:val="25"/>
        </w:rPr>
        <w:t>однородных административных правонарушений за год,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копия паспорта на имя Цечоева Б.В.;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считает, что факт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Цечоевым Б.В.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предусмотренного ст. 20.21 Кодекса РФ об административных правонарушениях: </w:t>
      </w:r>
      <w:r>
        <w:rPr>
          <w:rFonts w:ascii="Times New Roman" w:eastAsia="Times New Roman" w:hAnsi="Times New Roman" w:cs="Times New Roman"/>
          <w:sz w:val="25"/>
          <w:szCs w:val="25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нравственность,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достоверностью установлен. 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 учитывает характер совершенного административного правонарушения, его повышенную общественную опасность, данные о личности виновного, отсутствие смягчающих административную ответственность обстоятельств, предусмотренных ст. 4.2 КоАП РФ. К раскаянию лица, совершившего административное правонарушение мировой судья относится критически, поскольку неоднократное совершение правонарушения, предусмотренного ст. 20.21 КоАП РФ опровергает доводы </w:t>
      </w:r>
      <w:r>
        <w:rPr>
          <w:rFonts w:ascii="Times New Roman" w:eastAsia="Times New Roman" w:hAnsi="Times New Roman" w:cs="Times New Roman"/>
          <w:sz w:val="25"/>
          <w:szCs w:val="25"/>
        </w:rPr>
        <w:t>Цечоева Б.В.</w:t>
      </w:r>
      <w:r>
        <w:rPr>
          <w:rFonts w:ascii="Times New Roman" w:eastAsia="Times New Roman" w:hAnsi="Times New Roman" w:cs="Times New Roman"/>
          <w:sz w:val="25"/>
          <w:szCs w:val="25"/>
        </w:rPr>
        <w:t>, о том, что свои поступки порицает.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мировой судья учитывает наличие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отягчающего административную ответственность обстоятельства, предусмотренного ст. 4.3 КоАП РФ –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правонарушения,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Цечоеву Б.В.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ареста, поскольку менее строгий вид наказания, предусмотренный санкцией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ст.20.2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не может обеспечить достижение целей наказания, установленных в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ст.3.1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препятствующих назначению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Цечоеву Б.В. </w:t>
      </w:r>
      <w:r>
        <w:rPr>
          <w:rFonts w:ascii="Times New Roman" w:eastAsia="Times New Roman" w:hAnsi="Times New Roman" w:cs="Times New Roman"/>
          <w:sz w:val="25"/>
          <w:szCs w:val="25"/>
        </w:rPr>
        <w:t>данного вида наказания, не установлено.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Бадрудина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Вахаевича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стать</w:t>
      </w:r>
      <w:r>
        <w:rPr>
          <w:rFonts w:ascii="Times New Roman" w:eastAsia="Times New Roman" w:hAnsi="Times New Roman" w:cs="Times New Roman"/>
          <w:sz w:val="25"/>
          <w:szCs w:val="25"/>
        </w:rPr>
        <w:t>ёй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РФ об административных правонарушениях,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подвергнуть административному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двенадцать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наказания исчислять с 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Цечоева Б.В.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ИВС ОМВД России по г. Лангепасу.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Зачесть в срок административного ареста время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 до 09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16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года, а также время с 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Бадрудина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Вахаевича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судебный участок № 1 Нижневартовского судебного района с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16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 до момента доставления в ИВС ОМВД России по г. Лангепасу.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Исполнение наказания возложить на ИВС ОМВД России по г. Лангепасу.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